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1744"/>
        <w:tblOverlap w:val="never"/>
        <w:tblW w:w="31572" w:type="dxa"/>
        <w:tblLayout w:type="fixed"/>
        <w:tblLook w:val="04A0" w:firstRow="1" w:lastRow="0" w:firstColumn="1" w:lastColumn="0" w:noHBand="0" w:noVBand="1"/>
      </w:tblPr>
      <w:tblGrid>
        <w:gridCol w:w="15877"/>
        <w:gridCol w:w="15695"/>
      </w:tblGrid>
      <w:tr>
        <w:trPr>
          <w:trHeight w:val="300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horzAnchor="margin" w:tblpXSpec="center" w:tblpY="-420"/>
              <w:tblOverlap w:val="never"/>
              <w:tblW w:w="1261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121"/>
              <w:gridCol w:w="1565"/>
              <w:gridCol w:w="1418"/>
              <w:gridCol w:w="1553"/>
              <w:gridCol w:w="1985"/>
              <w:gridCol w:w="1843"/>
              <w:gridCol w:w="1417"/>
            </w:tblGrid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BR.</w:t>
                  </w:r>
                </w:p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VRSTA/NAZIV UGOVORA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SKLAPANJA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BEZ PDV-A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S  PDV-OM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RAZDOBLJE NA KOJE JE SKLOPLJEN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SUBJEKT S KOJIM JE SKLOPLJEN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IZVRŠENJA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2022.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V. D.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Lj. L.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08.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V.D.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državne potpore za sufinanciranje zapošljavanja za stjecanje prvog radnog iskustva/pripravništvo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16.12. 2021. 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07.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HRVATSKI ZAVOD ZA ZAPOŠLJAVANJE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logopedskih usluga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10.12.2021.g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RECI RIBA , j.d.o.o.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60.000,00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75.000,00 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12-2022 o nabavi robe – razni prehrambeni proizvodi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34.867,53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43.584,41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D-2021.1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5.400,00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6.750,00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 potrošnog materijala za 2022. godinu br. ugovora 01/2022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8.660,07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10.825,09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HAGLEITNER HYGENE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28-2021-1 o nabavi robe - povrće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04.03.2022.g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N. K.,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12. 04.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28-2022-1 o nabavi robe - voće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 – 01. 04.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M.P. L.,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 G.,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pomoćna kuharica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P. L,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48123/2022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5.863,20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7.329,00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2022. – 30. 06.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193315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Pevex maloprodaja neprehrambene robe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financijskoj potpori/donaciji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5.000,00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Jednokratno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LAG Zrinska Gora - Turopolje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01/22 o nabavi robe - mlijeka i mliječnih proizvoda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27.711,00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34.638,75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 – 17. 07.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Prehrambena industrija 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 za održavanje predavanja „Prilagodba na jaslice i vrtić“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715,92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 K., diplomirani psiholog, vanjski suradnik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dopunskom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S.,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Najduže do 5 mjeseci od sklapanja ugovora, rad na nepuno radno vrijeme od 22 h tjedno – program </w:t>
                  </w:r>
                  <w:r>
                    <w:rPr>
                      <w:sz w:val="20"/>
                      <w:szCs w:val="20"/>
                    </w:rPr>
                    <w:lastRenderedPageBreak/>
                    <w:t>predškole van redovitog programa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S. J.,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01.10. 2022. 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Zamjena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INA-UG-DMS-1091336/43384/22 o korištenju INA kartice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INA-INDUSTRIJA NAFTE,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I. B.,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 12.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318/22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13.068,00 Kn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1.734,42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16.335,00 Kn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2.168,03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 – 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 12.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2023.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209/2023.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01.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2.672,17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2.912,90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MLINAR pekarska industrija d.o.o.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ugovora o dopunskom radu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vrijeme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01.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01.01.2023.g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S.,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 2023. 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D-2023.1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2023. 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53,09 EUR mjesečno bruto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66,36 EUR mjesečno bruto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2023.g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namještaja potrebne za proširenje djelatnosti odnosno jedne odgojno-obrazovne skupine ranog i predškolskog odgoja i obrazovanja u Dječjem vrtiću Lekenik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06.02.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3.221,57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4.026,96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Isporuka i montaža namještaja u roku od 40 dana od dana potpisivanja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ASTREJA PLUS d.o.o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Rok od 40 dana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(aneks) ugovora o davanju na korištenje prostora Osnovne škole Mladost, Lekenik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159,27 eura (1200,02 kn)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01.01.2023.g.- nadalje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Osnovna škola Mladost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igračaka i didaktike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1.741,20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2.176,50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Ugovorne obveze izvršiti u roku od 20 dana od dana potpisivanja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ASTREJA PLUS d.o.o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Rok od 20 dana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01.03.2023.-31.05.2023.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 J.,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najmu prostora u objektu Društvenog doma lekenik i Turističkog informativnog centra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18.05.2023.g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obveze plaćanja najmnine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18.05.2023.g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Aneks br.1 Ugovora o poslovnoj suradnji u svrhu ispunjenja zamjenske kvote br 318/22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13.068,51 Kn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1.734,49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16.335,64 Kn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2.168,11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 – 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 06.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990,00 eura (7.459,15 kn) 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03.07.2023.-31.07.2023.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31.07.2023.g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L.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M.M.Z.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28.08.2023.g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28.08.2023.g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Određeno vrijeme najduže 60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A.S.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52372/2023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168,64 eura (1.270,62 kn)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210,80 eura (1.588,27 kn)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01.09.2023.-31.08.2024.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 za informacijske tehnologije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10/2023. za stručno usavršavanje u stručno-razvojnom centru ravnatelj- poslovodni i stručni voditelj dječjeg vrtića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132,72 eura mjesečno (1.000,00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132,72 eura mjesečno (1.000,00 kn)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9.2023.-6.2024.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Dječji vrtić Sopot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telekomunikacijskim uslugama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94,13 eura  mjesečno 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117,66 eura  mjesečno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ugovorne obveze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A1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Zamjena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Neodređeno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A.S.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eura (1883, 63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 10. 2024. – 31.10.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M.B.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eura (1.883, 63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 10. 2024. – 31.10.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M.Š. 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01.11.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11. 2023. – 30.11.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30.11.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01.11.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11. 2023. – 30.11.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30.11.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na jednokratno korištenje prostorija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naknade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11.12.2023.g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9.11.2023.g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15.11.2023.- najdulje do 15.04.2024.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eura (1.130,18kn)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2023. – 31.12.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2023. – 31.12.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22.12.2023.g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 Č.,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08.01.2024.g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2024.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D-2024.2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53,09 EUR mjesečno bruto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66,36 EUR mjesečno bruto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2024.g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02.01.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– 31.01.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02.01.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– 31.01.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804500223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653,66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653,66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EUROHERC osiguranje d.d. (osiguranje za odgovornost)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504400224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1.322,25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1.322,25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(premija osiguranja zaposlenih)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804500228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281,87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281,87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31.01.2024. -31.01.2025.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(osiguranje imovine - objekta vrtića)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804500227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91,47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91,47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(osiguranje imovine - opreme vrtića 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02. 2024. – 29.02.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02. 2024. – 29.02.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L. V.,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 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M.Š., vanjski suradnik, logoped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na jednokratno korištenje prostorija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naknade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15.02.2024.g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15.03.2024.g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4.618,00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5.235,50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01.03.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PPK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31.03.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31.03.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31.03.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31.03.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14.03.2024.g.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M.A., 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14.03.2024.g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br.1 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74/24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25.03.2024.g.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6.749,51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8.436,89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 br. 01/24 o prodaji robe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28.03.2025.g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3.950,55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4.587,99 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01.04.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01.04.2024.g.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01.04.-7.04.2024.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S.P., radno mjesto ravnatelj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30.04.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30.04.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07.06.2024.g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08.04.2024.g.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na 08.04.2024.-08.04.2029.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Š.I., radno mjesto ravnatelj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08.04.2029.g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C.A. 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27/2024.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2.651,00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2.907,03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15.04.2024.-15.04.2025.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Mlinar pekarska industrija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15.04.2024.-30.04.2024.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05. 2024. – 31.05.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05. 2024. – 31.05.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03.05.2024.g.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s nepunim radnim vremenom (najduže 60 dana)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08.05.2024.g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01.05.- 31. 12.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 8107113200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407,06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407,06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03.06.2024. -03.06.2025.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(polica osiguranja za službeni automobil)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03.06.2025.g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30.06.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30.06.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Dodatak ugovora o djelu 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10.07.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08.06.2024.g.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08.06.2024. -  Određeno puno radno vrijeme (radni odnos se zasnima na 5 mj)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07.11.2024.g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10.6.2024.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1.05.2024.-31.05.2024.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12.06.2024. -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11.08.2024.g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2024. – 31.07.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31.07.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8307009108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520,40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520,40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09.07.2024. -09.07.2025.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(kasko osiguranje za službeni automobil)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09.07.2025.g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03.07.2024.g.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03.07.2024. -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03.07.2024.g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8.7.2024.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1.06.2024.-30.06.2024.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10.07.2024.g.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 s nepunim radnim vremenom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10.07.2025.g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12.08.2024.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12.08.2024. -   najduže do 5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12.01.2025.g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56624/2024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21.08.2024.g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168,64 eura mjesečno u 2024. 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183,64 eura mjesečno u 2025.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210,80 eura mjesečno u 2024.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229,55 eura mjesečno u 2025.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01.09.2024.-31.08.2025.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 za informacijske tehnologije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09. 2024. – 30.09.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30.09.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 -    najduže do 5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K.K.  radno mjesto 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 -   najduže do 11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P.T.  radno mjesto njegovatelja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06.09.2024. -   najduže do 11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K.J.  radno mjesto njegovatelja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P.M.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01. 09.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usluzi 202306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124,00 eura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155,00 eura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24.10.2024.-24.10.2025.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Ille - Service HR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10. 2024. – 31.10.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prodaji 102900/24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18.10.2024.-18.10.2025.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Studenac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s nepunim radnim vremenom (najduže 5 mj)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P.M.T. - 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21.03.2025.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dobrovoljnom zdravstvenom osiguranju s uključenim preventivnim sistematskim pregledom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4.332,00 eura godišnje</w:t>
                  </w:r>
                </w:p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21.10.2024.-21.10.2025.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CROATIA osiguranje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K.L. 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prodaji broj 38013/24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2.211,68 eura godišnje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2.672,08 eura godišnje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15.11.2024.-15.11.2025.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Saponia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19.11.2024. -  na određeno s nepunim radnim vremenom (najduže 60 dana)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E.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800,00 eura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1.000,00 eura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01.01.2025.- 31. 12.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2025.g</w:t>
                  </w: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STANJE NA DAN: 31.12.2024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color w:val="ED7D31" w:themeColor="accent2"/>
          <w:sz w:val="56"/>
          <w:szCs w:val="56"/>
        </w:rPr>
        <w:lastRenderedPageBreak/>
        <w:t>PREGLED SKLOPLJENIH UGOVORA</w:t>
      </w:r>
    </w:p>
    <w:sectPr>
      <w:pgSz w:w="16838" w:h="11906" w:orient="landscape"/>
      <w:pgMar w:top="42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0AC"/>
    <w:multiLevelType w:val="hybridMultilevel"/>
    <w:tmpl w:val="3FDA0074"/>
    <w:lvl w:ilvl="0" w:tplc="2A72E0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E7F"/>
    <w:multiLevelType w:val="hybridMultilevel"/>
    <w:tmpl w:val="21DC4CB0"/>
    <w:lvl w:ilvl="0" w:tplc="171CD6E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F0EAF"/>
    <w:multiLevelType w:val="hybridMultilevel"/>
    <w:tmpl w:val="C40A508C"/>
    <w:lvl w:ilvl="0" w:tplc="177EB0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14A28"/>
    <w:multiLevelType w:val="hybridMultilevel"/>
    <w:tmpl w:val="B0E02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5229"/>
    <w:multiLevelType w:val="hybridMultilevel"/>
    <w:tmpl w:val="3F481BE4"/>
    <w:lvl w:ilvl="0" w:tplc="C27249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623"/>
    <w:multiLevelType w:val="hybridMultilevel"/>
    <w:tmpl w:val="D09A1F8C"/>
    <w:lvl w:ilvl="0" w:tplc="BD3E65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916EA"/>
    <w:multiLevelType w:val="hybridMultilevel"/>
    <w:tmpl w:val="6592F47A"/>
    <w:lvl w:ilvl="0" w:tplc="E01AD4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787A"/>
    <w:multiLevelType w:val="multilevel"/>
    <w:tmpl w:val="768EB59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A807991"/>
    <w:multiLevelType w:val="hybridMultilevel"/>
    <w:tmpl w:val="215E8BD8"/>
    <w:lvl w:ilvl="0" w:tplc="845C49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83629"/>
    <w:multiLevelType w:val="hybridMultilevel"/>
    <w:tmpl w:val="54B87FF8"/>
    <w:lvl w:ilvl="0" w:tplc="C14AA4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1058-E443-4CB2-8081-B6AC9DE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0E892-47A4-4A82-B711-4ABF8095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2697</Words>
  <Characters>15373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vocin</dc:creator>
  <cp:lastModifiedBy>Vrtic1</cp:lastModifiedBy>
  <cp:revision>3</cp:revision>
  <cp:lastPrinted>2023-01-17T08:01:00Z</cp:lastPrinted>
  <dcterms:created xsi:type="dcterms:W3CDTF">2025-01-29T13:22:00Z</dcterms:created>
  <dcterms:modified xsi:type="dcterms:W3CDTF">2025-01-29T13:23:00Z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E7483CA94ACA413FB957B5D447BAC802</vt:lpwstr>
  </property>
</Properties>
</file>